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E5A" w:rsidRPr="006252C7" w:rsidRDefault="00740E5A" w:rsidP="00740E5A">
      <w:pPr>
        <w:rPr>
          <w:b/>
          <w:lang w:val="en-US"/>
        </w:rPr>
      </w:pPr>
      <w:r w:rsidRPr="006252C7">
        <w:rPr>
          <w:b/>
          <w:lang w:val="en-US"/>
        </w:rPr>
        <w:t xml:space="preserve">Airline Reporting Corporation </w:t>
      </w:r>
      <w:r w:rsidRPr="006252C7">
        <w:rPr>
          <w:b/>
        </w:rPr>
        <w:t>και</w:t>
      </w:r>
      <w:r w:rsidRPr="006252C7">
        <w:rPr>
          <w:b/>
          <w:lang w:val="en-US"/>
        </w:rPr>
        <w:t xml:space="preserve"> IATA Billing and Settlement Plan: </w:t>
      </w:r>
      <w:r w:rsidRPr="006252C7">
        <w:rPr>
          <w:b/>
        </w:rPr>
        <w:t>Πώς</w:t>
      </w:r>
      <w:r w:rsidRPr="006252C7">
        <w:rPr>
          <w:b/>
          <w:lang w:val="en-US"/>
        </w:rPr>
        <w:t xml:space="preserve"> </w:t>
      </w:r>
      <w:r w:rsidRPr="006252C7">
        <w:rPr>
          <w:b/>
        </w:rPr>
        <w:t>λειτουργούν</w:t>
      </w:r>
    </w:p>
    <w:p w:rsidR="00740E5A" w:rsidRDefault="00740E5A" w:rsidP="006252C7">
      <w:pPr>
        <w:jc w:val="both"/>
      </w:pPr>
      <w:r>
        <w:t>Το BSP και το ARC είναι δύο συντομογραφίες που συναντούν από νωρίς όσοι ασχολούνται με την επιχείρηση τα</w:t>
      </w:r>
      <w:r w:rsidR="007524DD">
        <w:t>ξιδιωτικών πρακτορείων.</w:t>
      </w:r>
    </w:p>
    <w:p w:rsidR="00740E5A" w:rsidRDefault="007524DD" w:rsidP="006252C7">
      <w:pPr>
        <w:jc w:val="both"/>
      </w:pPr>
      <w:r>
        <w:t>Σε αυτό το κείμενο</w:t>
      </w:r>
      <w:r w:rsidR="00740E5A">
        <w:t xml:space="preserve">, θα καταλάβουμε τι σημαίνουν για εσάς το BSP και το ARC - και το πιο σημαντικό - γιατί πρέπει να νοιάζεστε. Και θα σας νοιάζει αν είστε ταξιδιωτικός πράκτορας που θέλει να εκδώσει αεροπορικά εισιτήρια για λογαριασμό αεροπορικών εταιρειών. </w:t>
      </w:r>
    </w:p>
    <w:p w:rsidR="00740E5A" w:rsidRPr="00740E5A" w:rsidRDefault="00740E5A" w:rsidP="006252C7">
      <w:pPr>
        <w:jc w:val="both"/>
        <w:rPr>
          <w:b/>
        </w:rPr>
      </w:pPr>
      <w:r w:rsidRPr="00740E5A">
        <w:rPr>
          <w:b/>
        </w:rPr>
        <w:t>Τι είναι το BSP και το ARC;</w:t>
      </w:r>
    </w:p>
    <w:p w:rsidR="00740E5A" w:rsidRDefault="00740E5A" w:rsidP="006252C7">
      <w:pPr>
        <w:jc w:val="both"/>
      </w:pPr>
      <w:r>
        <w:t xml:space="preserve">Το BSP ή </w:t>
      </w:r>
      <w:proofErr w:type="spellStart"/>
      <w:r>
        <w:t>Billing</w:t>
      </w:r>
      <w:proofErr w:type="spellEnd"/>
      <w:r>
        <w:t xml:space="preserve"> </w:t>
      </w:r>
      <w:proofErr w:type="spellStart"/>
      <w:r>
        <w:t>and</w:t>
      </w:r>
      <w:proofErr w:type="spellEnd"/>
      <w:r>
        <w:t xml:space="preserve"> </w:t>
      </w:r>
      <w:proofErr w:type="spellStart"/>
      <w:r>
        <w:t>Settlement</w:t>
      </w:r>
      <w:proofErr w:type="spellEnd"/>
      <w:r>
        <w:t xml:space="preserve"> </w:t>
      </w:r>
      <w:proofErr w:type="spellStart"/>
      <w:r>
        <w:t>Plan</w:t>
      </w:r>
      <w:proofErr w:type="spellEnd"/>
      <w:r>
        <w:t xml:space="preserve"> είναι ένα ηλεκτρονικό σύστημα τιμολόγησης της IATA για την εκτέλεση και απλοποίηση της ανταλλαγής δεδομένων και κεφαλαίων μεταξύ ταξιδιωτικών γραφείων και αεροπορικών εταιρειών. Ακούγεται περίπλοκο, αλλά σε απλά αγγλικά, </w:t>
      </w:r>
      <w:r w:rsidRPr="007524DD">
        <w:rPr>
          <w:b/>
        </w:rPr>
        <w:t>το BSP είναι ένας μεσολαβητής πληρωμών μεταξύ αεροπορικών εταιρειών και ταξιδιωτικών πρακτόρων.</w:t>
      </w:r>
      <w:r>
        <w:t xml:space="preserve"> Το BSP είναι ένας αγωγός, παρόμοιος με ένα GDS. Καθώς τα GDS συγκεντρώνουν αποθέματα σε όλες τις συνδεδεμένες αεροπορικές εταιρείες και παρουσιάζουν μια μεγάλη ποικιλία από αυτά στους πράκτορες, η BSP συλλέγει πληρωμές από πράκτορες και τις διανέμει μεταξύ των αεροπορικών εταιρειών.</w:t>
      </w:r>
    </w:p>
    <w:p w:rsidR="00740E5A" w:rsidRPr="002F7844" w:rsidRDefault="00740E5A" w:rsidP="006252C7">
      <w:pPr>
        <w:jc w:val="both"/>
      </w:pPr>
      <w:r w:rsidRPr="00740E5A">
        <w:rPr>
          <w:b/>
        </w:rPr>
        <w:t>Γιατί υπάρχει το BSP</w:t>
      </w:r>
      <w:r>
        <w:t>;</w:t>
      </w:r>
    </w:p>
    <w:p w:rsidR="00740E5A" w:rsidRDefault="00740E5A" w:rsidP="006252C7">
      <w:pPr>
        <w:jc w:val="both"/>
      </w:pPr>
      <w:r>
        <w:t xml:space="preserve"> Λοιπόν, το BSP λειτουργεί ως ενιαίο σημείο εμβασμάτων και διακανονισμού χρημάτων. Χωρίς αυτήν, κάθε ταξιδιωτικός πράκτορας θα έπρεπε να συνδέεται ξεχωριστά με κάθε αεροπορική εταιρεία. Και φυσικά, το BSP είναι ένα σύστημα που ανήκει στην ΙΑΤΑ, ενώ η ίδια η ΙΑΤΑ ανήκει σε αεροπορικές εταιρείες και εκπροσωπεί τα συμφέροντά τους. Έτσι, αντί να ελέγχει κάθε μεμονωμένο ταξιδιωτικό πράκτορα για να του επιτρέψει την έκδοση εισιτηρίων, μια αεροπορική εταιρεία εμπιστεύεται την IATA να το κάνει.</w:t>
      </w:r>
    </w:p>
    <w:p w:rsidR="00740E5A" w:rsidRDefault="00740E5A" w:rsidP="006252C7">
      <w:pPr>
        <w:jc w:val="both"/>
      </w:pPr>
      <w:r w:rsidRPr="00740E5A">
        <w:rPr>
          <w:b/>
        </w:rPr>
        <w:t>Η ARC</w:t>
      </w:r>
      <w:r>
        <w:t xml:space="preserve"> ή η </w:t>
      </w:r>
      <w:proofErr w:type="spellStart"/>
      <w:r>
        <w:t>Airline</w:t>
      </w:r>
      <w:proofErr w:type="spellEnd"/>
      <w:r>
        <w:t xml:space="preserve"> </w:t>
      </w:r>
      <w:proofErr w:type="spellStart"/>
      <w:r>
        <w:t>Reporting</w:t>
      </w:r>
      <w:proofErr w:type="spellEnd"/>
      <w:r>
        <w:t xml:space="preserve"> </w:t>
      </w:r>
      <w:proofErr w:type="spellStart"/>
      <w:r>
        <w:t>Corporation</w:t>
      </w:r>
      <w:proofErr w:type="spellEnd"/>
      <w:r>
        <w:t xml:space="preserve"> είναι ένας οργανισμός που... κάνει βασικά το ίδιο, αλλά στις ΗΠΑ, καθώς και στο Πουέρτο Ρίκο, στις Παρθένες Νήσους και στην Αμερικανική Σαμόα. Σε αυτές τις περιοχές, η ARC είναι μια λογιστική οντότητα που ανήκει σε αεροπορικές εταιρείες και καλύπτει όλες τις συναλλαγές μεταξύ πρακτόρων και αερομεταφορέων.</w:t>
      </w:r>
    </w:p>
    <w:p w:rsidR="00740E5A" w:rsidRDefault="00740E5A" w:rsidP="006252C7">
      <w:pPr>
        <w:jc w:val="both"/>
      </w:pPr>
      <w:r>
        <w:t xml:space="preserve">Η βασική διαφορά μεταξύ της IATA και της ARC είναι ότι οι ευθύνες της IATA είναι πολύ ευρύτερες καθώς είναι ο κύριος ρυθμιστής προτύπων στον κλάδο των αεροπορικών εταιρειών. </w:t>
      </w:r>
      <w:r w:rsidRPr="00740E5A">
        <w:rPr>
          <w:b/>
        </w:rPr>
        <w:t>Το ARC</w:t>
      </w:r>
      <w:r>
        <w:t xml:space="preserve"> εστιάζει κυρίως στις οικονομικές σχέσεις μεταξύ αεροπορικών εταιρειών και ταξιδιωτικών πρακτόρων στις ΗΠΑ.</w:t>
      </w:r>
    </w:p>
    <w:p w:rsidR="00740E5A" w:rsidRPr="00740E5A" w:rsidRDefault="00740E5A" w:rsidP="006252C7">
      <w:pPr>
        <w:jc w:val="both"/>
      </w:pPr>
      <w:r>
        <w:t xml:space="preserve">Έτσι, ένα απλό πράγμα που πρέπει να θυμάστε είναι, εάν είστε εταιρεία με έδρα τις ΗΠΑ, χρειάζεστε το ARC. Η </w:t>
      </w:r>
      <w:proofErr w:type="spellStart"/>
      <w:r>
        <w:t>Airline</w:t>
      </w:r>
      <w:proofErr w:type="spellEnd"/>
      <w:r>
        <w:t xml:space="preserve"> </w:t>
      </w:r>
      <w:proofErr w:type="spellStart"/>
      <w:r>
        <w:t>Reporting</w:t>
      </w:r>
      <w:proofErr w:type="spellEnd"/>
      <w:r>
        <w:t xml:space="preserve"> </w:t>
      </w:r>
      <w:proofErr w:type="spellStart"/>
      <w:r>
        <w:t>Corporation</w:t>
      </w:r>
      <w:proofErr w:type="spellEnd"/>
      <w:r>
        <w:t xml:space="preserve"> παρέχει τη δική της διαπίστευση για τις τοποθεσίες που εδρεύουν στις ΗΠΑ. Εάν ανήκετε κάπου αλλού, το BSP και η IATA είναι οι συντομογραφίες της επιλογής σας.</w:t>
      </w:r>
    </w:p>
    <w:p w:rsidR="00740E5A" w:rsidRPr="00740E5A" w:rsidRDefault="00740E5A" w:rsidP="006252C7">
      <w:pPr>
        <w:jc w:val="both"/>
        <w:rPr>
          <w:b/>
        </w:rPr>
      </w:pPr>
      <w:r w:rsidRPr="00740E5A">
        <w:rPr>
          <w:b/>
        </w:rPr>
        <w:t>Ροές εργασιών πληρωμών σε BSP και ARC</w:t>
      </w:r>
    </w:p>
    <w:p w:rsidR="00740E5A" w:rsidRDefault="00740E5A" w:rsidP="006252C7">
      <w:pPr>
        <w:jc w:val="both"/>
      </w:pPr>
      <w:r>
        <w:t xml:space="preserve">Λοιπόν, πώς φτάνουν τα χρήματα από τους ταξιδιώτες στις αεροπορικές εταιρείες, όταν ένας ταξιδιώτης αγοράζει ένα εισιτήριο από τον πράκτορα; </w:t>
      </w:r>
      <w:r w:rsidRPr="007524DD">
        <w:t>Στην πραγματικότητα,</w:t>
      </w:r>
      <w:r w:rsidRPr="00740E5A">
        <w:rPr>
          <w:b/>
        </w:rPr>
        <w:t xml:space="preserve"> </w:t>
      </w:r>
      <w:r w:rsidRPr="00740E5A">
        <w:rPr>
          <w:b/>
        </w:rPr>
        <w:lastRenderedPageBreak/>
        <w:t>υπάρχουν δύο βασικά σενάρια</w:t>
      </w:r>
      <w:r>
        <w:t xml:space="preserve"> και πολλά άλλα επιπλέον που ξεπερνούν το πεδίο εφαρμογής αυτού του άρθρου.</w:t>
      </w:r>
    </w:p>
    <w:p w:rsidR="00740E5A" w:rsidRDefault="00740E5A" w:rsidP="006252C7">
      <w:pPr>
        <w:jc w:val="both"/>
      </w:pPr>
      <w:r w:rsidRPr="003311F1">
        <w:rPr>
          <w:b/>
        </w:rPr>
        <w:t xml:space="preserve">Το πρώτο σενάριο </w:t>
      </w:r>
      <w:r>
        <w:t>είναι όταν ο π</w:t>
      </w:r>
      <w:r w:rsidR="003311F1">
        <w:t>ράκτορας είναι έμπορος</w:t>
      </w:r>
      <w:r>
        <w:t>. Σε αυτήν την περίπτωση, εσείς ως πράκτορας πουλάτε εισιτήρια σε ταξιδιώτες, λαμβάνετε χρήματα στον λογαριασμό εμπόρου σας και, στη συνέχεια, πληρώνετε αεροπορικές εταιρείες μέσω μιας τράπεζας εκκαθάρισης BSP ή ARC.</w:t>
      </w:r>
    </w:p>
    <w:p w:rsidR="00740E5A" w:rsidRPr="00740E5A" w:rsidRDefault="00740E5A" w:rsidP="006252C7">
      <w:pPr>
        <w:jc w:val="both"/>
        <w:rPr>
          <w:b/>
        </w:rPr>
      </w:pPr>
      <w:r w:rsidRPr="00740E5A">
        <w:rPr>
          <w:b/>
        </w:rPr>
        <w:t>Η διαδικασία μοιάζει με αυτό:</w:t>
      </w:r>
    </w:p>
    <w:p w:rsidR="00740E5A" w:rsidRPr="00740E5A" w:rsidRDefault="00740E5A" w:rsidP="006252C7">
      <w:pPr>
        <w:pStyle w:val="a3"/>
        <w:numPr>
          <w:ilvl w:val="0"/>
          <w:numId w:val="1"/>
        </w:numPr>
        <w:jc w:val="both"/>
      </w:pPr>
      <w:r>
        <w:t>Ένας ταξιδιώτης πληρώνει έναν πράκτορα/ΟΤΑ.</w:t>
      </w:r>
    </w:p>
    <w:p w:rsidR="00740E5A" w:rsidRPr="00740E5A" w:rsidRDefault="00740E5A" w:rsidP="006252C7">
      <w:pPr>
        <w:pStyle w:val="a3"/>
        <w:numPr>
          <w:ilvl w:val="0"/>
          <w:numId w:val="1"/>
        </w:numPr>
        <w:jc w:val="both"/>
      </w:pPr>
      <w:r>
        <w:t>Ο πράκτορας ζητά την έκδοση εισιτηρίων από ένα GDS.</w:t>
      </w:r>
    </w:p>
    <w:p w:rsidR="00740E5A" w:rsidRPr="00740E5A" w:rsidRDefault="00740E5A" w:rsidP="006252C7">
      <w:pPr>
        <w:pStyle w:val="a3"/>
        <w:numPr>
          <w:ilvl w:val="0"/>
          <w:numId w:val="1"/>
        </w:numPr>
        <w:jc w:val="both"/>
      </w:pPr>
      <w:r>
        <w:t>Το GDS έχει πρόσβαση στο σύστημα εξυπηρέτησης επιβατών της αεροπορικής εταιρείας για δεδομένα έκδοσης εισιτηρίων.</w:t>
      </w:r>
      <w:r w:rsidR="00F37AA4" w:rsidRPr="00F37AA4">
        <w:t xml:space="preserve"> </w:t>
      </w:r>
      <w:r>
        <w:t>Επίσης, το GDS στέλνει τις πληροφορίες σχετικά με την έκδοση εισιτηρίων στο κέντρο επεξεργασίας δεδομένων BSP/ARC.</w:t>
      </w:r>
    </w:p>
    <w:p w:rsidR="00740E5A" w:rsidRDefault="00740E5A" w:rsidP="006252C7">
      <w:pPr>
        <w:pStyle w:val="a3"/>
        <w:numPr>
          <w:ilvl w:val="0"/>
          <w:numId w:val="1"/>
        </w:numPr>
        <w:jc w:val="both"/>
      </w:pPr>
      <w:r>
        <w:t xml:space="preserve">Το κέντρο επεξεργασίας στέλνει μια αναφορά χρέωσης σε έναν αντιπρόσωπο μέσω </w:t>
      </w:r>
      <w:proofErr w:type="spellStart"/>
      <w:r>
        <w:t>BSPLink</w:t>
      </w:r>
      <w:proofErr w:type="spellEnd"/>
      <w:r>
        <w:t xml:space="preserve"> ή </w:t>
      </w:r>
      <w:proofErr w:type="spellStart"/>
      <w:r>
        <w:t>MyARC</w:t>
      </w:r>
      <w:proofErr w:type="spellEnd"/>
      <w:r>
        <w:t xml:space="preserve">, </w:t>
      </w:r>
      <w:proofErr w:type="spellStart"/>
      <w:r>
        <w:t>διεπαφές</w:t>
      </w:r>
      <w:proofErr w:type="spellEnd"/>
      <w:r>
        <w:t xml:space="preserve"> ιστού για τις οποίες θα μιλήσουμε παρακάτω.</w:t>
      </w:r>
    </w:p>
    <w:p w:rsidR="003311F1" w:rsidRPr="003311F1" w:rsidRDefault="00740E5A" w:rsidP="006252C7">
      <w:pPr>
        <w:pStyle w:val="a3"/>
        <w:numPr>
          <w:ilvl w:val="0"/>
          <w:numId w:val="1"/>
        </w:numPr>
        <w:jc w:val="both"/>
      </w:pPr>
      <w:r>
        <w:t>Ο πράκτορας πληρώνει την τράπεζα εκκαθάρισης βάσει προγράμματος (συνήθως, μία φορά την εβδομάδα).</w:t>
      </w:r>
    </w:p>
    <w:p w:rsidR="00740E5A" w:rsidRDefault="00740E5A" w:rsidP="006252C7">
      <w:pPr>
        <w:pStyle w:val="a3"/>
        <w:numPr>
          <w:ilvl w:val="0"/>
          <w:numId w:val="1"/>
        </w:numPr>
        <w:jc w:val="both"/>
      </w:pPr>
      <w:r>
        <w:t>Και τέλος, η τράπεζα μοιράζει χρήματα στις κατάλληλες αεροπορικές εταιρείες.</w:t>
      </w:r>
    </w:p>
    <w:p w:rsidR="00740E5A" w:rsidRDefault="00740E5A" w:rsidP="006252C7">
      <w:pPr>
        <w:jc w:val="both"/>
      </w:pPr>
      <w:r>
        <w:t>Αυτά είναι απλώς βασικά βήματα. Για παράδειγμα, εάν λαμβάνετε επίσης προμήθειες από αεροπορικές εταιρείες, θα συμψηφίζονται από το έμβασμα.</w:t>
      </w:r>
    </w:p>
    <w:p w:rsidR="00740E5A" w:rsidRDefault="00740E5A" w:rsidP="006252C7">
      <w:pPr>
        <w:jc w:val="both"/>
      </w:pPr>
      <w:r w:rsidRPr="003311F1">
        <w:rPr>
          <w:b/>
        </w:rPr>
        <w:t>Το δεύτερο σενάριο</w:t>
      </w:r>
      <w:r>
        <w:t xml:space="preserve"> είναι όταν η αεροπορική εταιρεία είναι έμπορος. Σε αυτό το σενάριο, ένας ταξιδιώτης </w:t>
      </w:r>
      <w:r w:rsidR="003311F1">
        <w:t xml:space="preserve">θα </w:t>
      </w:r>
      <w:r>
        <w:t>πληρώσει για το εισιτήριο μόνο απευθείας σε μια αεροπορική εταιρεία, αντί να πληρώσει έναν πράκτορα. Προφανώς, ο τρόπος πληρωμής ενός ταξιδιώτη πρέπει να υποστηρίζεται από αεροπορική εταιρεία. Ακολουθεί ένας βολικός τρόπος παρακολούθησης των υποστηριζόμενων τρόπων πληρωμών της αεροπορικής εταιρείας στο ARC.</w:t>
      </w:r>
    </w:p>
    <w:p w:rsidR="00740E5A" w:rsidRPr="003311F1" w:rsidRDefault="00740E5A" w:rsidP="006252C7">
      <w:pPr>
        <w:jc w:val="both"/>
        <w:rPr>
          <w:b/>
        </w:rPr>
      </w:pPr>
      <w:r w:rsidRPr="003311F1">
        <w:rPr>
          <w:b/>
        </w:rPr>
        <w:t>Εδώ, η διαδικασία είναι παρόμοια, αλλά με μερικές εξαιρέσεις:</w:t>
      </w:r>
    </w:p>
    <w:p w:rsidR="00740E5A" w:rsidRDefault="00740E5A" w:rsidP="006252C7">
      <w:pPr>
        <w:pStyle w:val="a3"/>
        <w:numPr>
          <w:ilvl w:val="0"/>
          <w:numId w:val="2"/>
        </w:numPr>
        <w:jc w:val="both"/>
      </w:pPr>
      <w:r>
        <w:t>Ο πράκτορας ζητά την έκδοση εισιτηρίων από ένα GDS.</w:t>
      </w:r>
    </w:p>
    <w:p w:rsidR="003311F1" w:rsidRDefault="00740E5A" w:rsidP="006252C7">
      <w:pPr>
        <w:pStyle w:val="a3"/>
        <w:numPr>
          <w:ilvl w:val="0"/>
          <w:numId w:val="2"/>
        </w:numPr>
        <w:jc w:val="both"/>
      </w:pPr>
      <w:r>
        <w:t>Το GDS έχει πρόσβαση στο σύστημα εξυπηρέτησης επιβατών μιας αεροπορικής εταιρείας για δεδομένα έκδοσης εισιτηρίων.</w:t>
      </w:r>
    </w:p>
    <w:p w:rsidR="003311F1" w:rsidRDefault="00740E5A" w:rsidP="006252C7">
      <w:pPr>
        <w:pStyle w:val="a3"/>
        <w:numPr>
          <w:ilvl w:val="0"/>
          <w:numId w:val="2"/>
        </w:numPr>
        <w:jc w:val="both"/>
      </w:pPr>
      <w:r>
        <w:t>Το GDS αποστέλλει επίσης τις πληροφορίες σχετικά με την έκδοση εισιτηρίων στο κέντρο επεξεργασίας δεδομένων BSP/ARC.</w:t>
      </w:r>
    </w:p>
    <w:p w:rsidR="003311F1" w:rsidRDefault="00740E5A" w:rsidP="006252C7">
      <w:pPr>
        <w:pStyle w:val="a3"/>
        <w:numPr>
          <w:ilvl w:val="0"/>
          <w:numId w:val="2"/>
        </w:numPr>
        <w:jc w:val="both"/>
      </w:pPr>
      <w:r>
        <w:t xml:space="preserve">Το κέντρο επεξεργασίας στέλνει μια αναφορά χρέωσης σε έναν αντιπρόσωπο μέσω του </w:t>
      </w:r>
      <w:proofErr w:type="spellStart"/>
      <w:r>
        <w:t>BSPLink</w:t>
      </w:r>
      <w:proofErr w:type="spellEnd"/>
      <w:r>
        <w:t xml:space="preserve"> ή του </w:t>
      </w:r>
      <w:proofErr w:type="spellStart"/>
      <w:r>
        <w:t>My</w:t>
      </w:r>
      <w:proofErr w:type="spellEnd"/>
      <w:r>
        <w:t xml:space="preserve"> ARC.</w:t>
      </w:r>
    </w:p>
    <w:p w:rsidR="003311F1" w:rsidRDefault="00740E5A" w:rsidP="006252C7">
      <w:pPr>
        <w:pStyle w:val="a3"/>
        <w:numPr>
          <w:ilvl w:val="0"/>
          <w:numId w:val="2"/>
        </w:numPr>
        <w:jc w:val="both"/>
      </w:pPr>
      <w:r>
        <w:t>Το κέντρο επεξεργασίας αποστέλλει δεδομένα τιμολόγησης συναλλαγών στον επεξεργαστή πληρωμών της αεροπορικής εταιρείας.</w:t>
      </w:r>
    </w:p>
    <w:p w:rsidR="003311F1" w:rsidRDefault="00740E5A" w:rsidP="006252C7">
      <w:pPr>
        <w:pStyle w:val="a3"/>
        <w:numPr>
          <w:ilvl w:val="0"/>
          <w:numId w:val="2"/>
        </w:numPr>
        <w:jc w:val="both"/>
      </w:pPr>
      <w:r>
        <w:t>Ο επεξεργαστής πληρωμών τιμολογεί τον εκδότη της κάρτας ενός ταξιδιώτη και ένας ταξιδιώτης πληρώνει μέσω πύλης πράκτορα/OTA.</w:t>
      </w:r>
    </w:p>
    <w:p w:rsidR="00740E5A" w:rsidRDefault="00740E5A" w:rsidP="006252C7">
      <w:pPr>
        <w:pStyle w:val="a3"/>
        <w:numPr>
          <w:ilvl w:val="0"/>
          <w:numId w:val="2"/>
        </w:numPr>
        <w:jc w:val="both"/>
      </w:pPr>
      <w:r>
        <w:t>Και τέλος, ο επεξεργαστής πληρωμών της αεροπορικής εταιρείας στέλνει χρήματα στην αεροπορική εταιρεία.</w:t>
      </w:r>
    </w:p>
    <w:p w:rsidR="00740E5A" w:rsidRDefault="00740E5A" w:rsidP="006252C7">
      <w:pPr>
        <w:jc w:val="both"/>
      </w:pPr>
      <w:r>
        <w:lastRenderedPageBreak/>
        <w:t>Εάν συμβαίνει αυτό, οι προμήθειες από τις αεροπορικές εταιρείες καταβάλλονται σε έναν πράκτορα από την IATA ή την ARC μετά από κάποιο χρονικό διάστημα.</w:t>
      </w:r>
    </w:p>
    <w:p w:rsidR="00740E5A" w:rsidRDefault="00740E5A" w:rsidP="006252C7">
      <w:pPr>
        <w:jc w:val="both"/>
      </w:pPr>
    </w:p>
    <w:p w:rsidR="00740E5A" w:rsidRPr="003311F1" w:rsidRDefault="00740E5A" w:rsidP="006252C7">
      <w:pPr>
        <w:jc w:val="both"/>
        <w:rPr>
          <w:b/>
        </w:rPr>
      </w:pPr>
      <w:proofErr w:type="spellStart"/>
      <w:r w:rsidRPr="003311F1">
        <w:rPr>
          <w:b/>
          <w:lang w:val="en-US"/>
        </w:rPr>
        <w:t>BSPLink</w:t>
      </w:r>
      <w:proofErr w:type="spellEnd"/>
      <w:r w:rsidRPr="003311F1">
        <w:rPr>
          <w:b/>
        </w:rPr>
        <w:t xml:space="preserve"> και </w:t>
      </w:r>
      <w:r w:rsidRPr="003311F1">
        <w:rPr>
          <w:b/>
          <w:lang w:val="en-US"/>
        </w:rPr>
        <w:t>My</w:t>
      </w:r>
      <w:r w:rsidRPr="003311F1">
        <w:rPr>
          <w:b/>
        </w:rPr>
        <w:t xml:space="preserve"> </w:t>
      </w:r>
      <w:r w:rsidRPr="003311F1">
        <w:rPr>
          <w:b/>
          <w:lang w:val="en-US"/>
        </w:rPr>
        <w:t>ARC</w:t>
      </w:r>
    </w:p>
    <w:p w:rsidR="00740E5A" w:rsidRPr="00740E5A" w:rsidRDefault="00740E5A" w:rsidP="006252C7">
      <w:pPr>
        <w:jc w:val="both"/>
      </w:pPr>
      <w:r w:rsidRPr="00740E5A">
        <w:t xml:space="preserve">Και τα δύο συστήματα διαθέτουν τις δικές τους </w:t>
      </w:r>
      <w:proofErr w:type="spellStart"/>
      <w:r w:rsidRPr="00740E5A">
        <w:t>διεπαφές</w:t>
      </w:r>
      <w:proofErr w:type="spellEnd"/>
      <w:r w:rsidRPr="00740E5A">
        <w:t xml:space="preserve"> ιστού για ταξιδιωτικά γραφεία και αεροπορικές εταιρείες για την ανταλλαγή πληροφοριών μεταξύ όλων τω</w:t>
      </w:r>
      <w:r w:rsidR="003311F1">
        <w:t>ν συμμετεχόντων στη διαδικασία.</w:t>
      </w:r>
    </w:p>
    <w:p w:rsidR="00740E5A" w:rsidRPr="00740E5A" w:rsidRDefault="00740E5A" w:rsidP="006252C7">
      <w:pPr>
        <w:jc w:val="both"/>
      </w:pPr>
      <w:proofErr w:type="spellStart"/>
      <w:proofErr w:type="gramStart"/>
      <w:r w:rsidRPr="00740E5A">
        <w:rPr>
          <w:lang w:val="en-US"/>
        </w:rPr>
        <w:t>BSPLlink</w:t>
      </w:r>
      <w:proofErr w:type="spellEnd"/>
      <w:r w:rsidRPr="00740E5A">
        <w:t>.</w:t>
      </w:r>
      <w:proofErr w:type="gramEnd"/>
      <w:r w:rsidRPr="00740E5A">
        <w:t xml:space="preserve"> Όλοι οι διαπιστευμένοι από την </w:t>
      </w:r>
      <w:r w:rsidRPr="00740E5A">
        <w:rPr>
          <w:lang w:val="en-US"/>
        </w:rPr>
        <w:t>IATA</w:t>
      </w:r>
      <w:r w:rsidRPr="00740E5A">
        <w:t xml:space="preserve"> ταξιδιωτικοί πράκτορες έχουν πρόσβαση στο </w:t>
      </w:r>
      <w:proofErr w:type="spellStart"/>
      <w:r w:rsidRPr="00740E5A">
        <w:rPr>
          <w:lang w:val="en-US"/>
        </w:rPr>
        <w:t>BSPLink</w:t>
      </w:r>
      <w:proofErr w:type="spellEnd"/>
      <w:r w:rsidRPr="00740E5A">
        <w:t xml:space="preserve">. Τα </w:t>
      </w:r>
      <w:r w:rsidR="003311F1">
        <w:t>βασικά χαρακτηριστικά του είναι</w:t>
      </w:r>
    </w:p>
    <w:p w:rsidR="00740E5A" w:rsidRPr="00740E5A" w:rsidRDefault="00740E5A" w:rsidP="006252C7">
      <w:pPr>
        <w:pStyle w:val="a3"/>
        <w:numPr>
          <w:ilvl w:val="0"/>
          <w:numId w:val="3"/>
        </w:numPr>
        <w:jc w:val="both"/>
      </w:pPr>
      <w:r w:rsidRPr="00740E5A">
        <w:t xml:space="preserve">Στατιστικά στοιχεία και αναφορές χρέωσης </w:t>
      </w:r>
      <w:r w:rsidRPr="00F37AA4">
        <w:rPr>
          <w:lang w:val="en-US"/>
        </w:rPr>
        <w:t>BSP</w:t>
      </w:r>
      <w:r w:rsidRPr="00740E5A">
        <w:t>,</w:t>
      </w:r>
    </w:p>
    <w:p w:rsidR="00740E5A" w:rsidRPr="00740E5A" w:rsidRDefault="00740E5A" w:rsidP="006252C7">
      <w:pPr>
        <w:pStyle w:val="a3"/>
        <w:numPr>
          <w:ilvl w:val="0"/>
          <w:numId w:val="3"/>
        </w:numPr>
        <w:jc w:val="both"/>
      </w:pPr>
      <w:r w:rsidRPr="00740E5A">
        <w:t xml:space="preserve">Χρεωστικά/πιστωτικά σημειώματα πρακτορείου με δυνατότητα αμφισβήτησης (το </w:t>
      </w:r>
      <w:r w:rsidRPr="00F37AA4">
        <w:rPr>
          <w:lang w:val="en-US"/>
        </w:rPr>
        <w:t>ADM</w:t>
      </w:r>
      <w:r w:rsidRPr="00740E5A">
        <w:t>/</w:t>
      </w:r>
      <w:r w:rsidRPr="00F37AA4">
        <w:rPr>
          <w:lang w:val="en-US"/>
        </w:rPr>
        <w:t>ACM</w:t>
      </w:r>
      <w:r w:rsidRPr="00740E5A">
        <w:t xml:space="preserve"> είναι λογιστικές ειδοποιήσεις που οι αεροπορικές εταιρείες στέλνουν ταξιδιωτικούς πράκτορες, εάν πιστεύουν ότι ο πράκτορας δεν έχει συμμορφωθεί με ορισμένους κανόνες εισιτηρίων.),</w:t>
      </w:r>
    </w:p>
    <w:p w:rsidR="00740E5A" w:rsidRPr="00740E5A" w:rsidRDefault="00740E5A" w:rsidP="006252C7">
      <w:pPr>
        <w:pStyle w:val="a3"/>
        <w:numPr>
          <w:ilvl w:val="0"/>
          <w:numId w:val="3"/>
        </w:numPr>
        <w:jc w:val="both"/>
      </w:pPr>
      <w:r w:rsidRPr="00740E5A">
        <w:t>Λειτουργία επιστροφής χρημάτων και</w:t>
      </w:r>
    </w:p>
    <w:p w:rsidR="00740E5A" w:rsidRPr="00740E5A" w:rsidRDefault="00740E5A" w:rsidP="006252C7">
      <w:pPr>
        <w:pStyle w:val="a3"/>
        <w:numPr>
          <w:ilvl w:val="0"/>
          <w:numId w:val="3"/>
        </w:numPr>
        <w:jc w:val="both"/>
      </w:pPr>
      <w:r w:rsidRPr="00740E5A">
        <w:t xml:space="preserve">Εργαλεία επικοινωνίας με την </w:t>
      </w:r>
      <w:r w:rsidRPr="00F37AA4">
        <w:rPr>
          <w:lang w:val="en-US"/>
        </w:rPr>
        <w:t>IATA</w:t>
      </w:r>
      <w:r w:rsidRPr="00740E5A">
        <w:t xml:space="preserve"> και τις αεροπορικές εταιρείες.</w:t>
      </w:r>
    </w:p>
    <w:p w:rsidR="00740E5A" w:rsidRDefault="00740E5A" w:rsidP="006252C7">
      <w:pPr>
        <w:jc w:val="both"/>
      </w:pPr>
      <w:r w:rsidRPr="00740E5A">
        <w:t xml:space="preserve">Εφόσον οι αεροπορικές εταιρείες έχουν επίσης πρόσβαση στο </w:t>
      </w:r>
      <w:proofErr w:type="spellStart"/>
      <w:r w:rsidRPr="00740E5A">
        <w:rPr>
          <w:lang w:val="en-US"/>
        </w:rPr>
        <w:t>BSPLink</w:t>
      </w:r>
      <w:proofErr w:type="spellEnd"/>
      <w:r w:rsidRPr="00740E5A">
        <w:t xml:space="preserve">, κάθε αεροπορική εταιρεία μπορεί να ορίσει εάν όλοι οι πράκτορες της </w:t>
      </w:r>
      <w:r w:rsidRPr="00740E5A">
        <w:rPr>
          <w:lang w:val="en-US"/>
        </w:rPr>
        <w:t>BSP</w:t>
      </w:r>
      <w:r w:rsidRPr="00740E5A">
        <w:t xml:space="preserve"> μπορούν να εκδώσουν τα εισιτήριά της ή να επιλέξουν χειροκίνητα σε ποιους από τους πράκτορες επιτρέπεται να το κάνουν.</w:t>
      </w:r>
    </w:p>
    <w:p w:rsidR="002F7844" w:rsidRDefault="002F7844" w:rsidP="006252C7">
      <w:pPr>
        <w:jc w:val="both"/>
      </w:pPr>
    </w:p>
    <w:p w:rsidR="002F7844" w:rsidRPr="00740E5A" w:rsidRDefault="002F7844" w:rsidP="006252C7">
      <w:pPr>
        <w:jc w:val="both"/>
      </w:pPr>
    </w:p>
    <w:p w:rsidR="00740E5A" w:rsidRDefault="002F7844" w:rsidP="00740E5A">
      <w:r>
        <w:t>Πηγή</w:t>
      </w:r>
      <w:r w:rsidRPr="002F7844">
        <w:t>:</w:t>
      </w:r>
      <w:r>
        <w:t xml:space="preserve"> </w:t>
      </w:r>
      <w:hyperlink r:id="rId5" w:history="1">
        <w:r w:rsidRPr="002C323E">
          <w:rPr>
            <w:rStyle w:val="-"/>
          </w:rPr>
          <w:t>https://www.altexsoft.com/blog/airline-reporting-corporation-billing-and-settlement-plan/</w:t>
        </w:r>
      </w:hyperlink>
    </w:p>
    <w:p w:rsidR="002F7844" w:rsidRPr="002F7844" w:rsidRDefault="002F7844" w:rsidP="00740E5A"/>
    <w:sectPr w:rsidR="002F7844" w:rsidRPr="002F7844" w:rsidSect="001D3BB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93CBA"/>
    <w:multiLevelType w:val="hybridMultilevel"/>
    <w:tmpl w:val="ACB4E7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A2421E"/>
    <w:multiLevelType w:val="hybridMultilevel"/>
    <w:tmpl w:val="7EE467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2D55B6B"/>
    <w:multiLevelType w:val="hybridMultilevel"/>
    <w:tmpl w:val="1EE4900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740E5A"/>
    <w:rsid w:val="001D3BB9"/>
    <w:rsid w:val="002F7844"/>
    <w:rsid w:val="003311F1"/>
    <w:rsid w:val="006252C7"/>
    <w:rsid w:val="00740E5A"/>
    <w:rsid w:val="007524DD"/>
    <w:rsid w:val="00F37A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0E5A"/>
    <w:pPr>
      <w:ind w:left="720"/>
      <w:contextualSpacing/>
    </w:pPr>
  </w:style>
  <w:style w:type="character" w:styleId="-">
    <w:name w:val="Hyperlink"/>
    <w:basedOn w:val="a0"/>
    <w:uiPriority w:val="99"/>
    <w:unhideWhenUsed/>
    <w:rsid w:val="002F784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texsoft.com/blog/airline-reporting-corporation-billing-and-settlement-pla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1022</Words>
  <Characters>5522</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2021-11-15T06:47:00Z</dcterms:created>
  <dcterms:modified xsi:type="dcterms:W3CDTF">2021-11-15T07:30:00Z</dcterms:modified>
</cp:coreProperties>
</file>